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C4420" w14:textId="57C442B5" w:rsidR="00432D21" w:rsidRPr="008607AF" w:rsidRDefault="00432D21" w:rsidP="00432D21">
      <w:pPr>
        <w:rPr>
          <w:sz w:val="28"/>
          <w:szCs w:val="28"/>
        </w:rPr>
      </w:pPr>
      <w:r w:rsidRPr="008607AF">
        <w:rPr>
          <w:sz w:val="28"/>
          <w:szCs w:val="28"/>
        </w:rPr>
        <w:t>This project emerged from a conversation following a BBC broadcast in January 2023. The Chaplain and I, reflecting on the chapel’s worn Nativity set and my own work in ceramics, considered who might truly belong in the stable. We were particularly struck by the absence of a midwife in the traditional assembly of the Holy Family, shepherds, kings, and livestock.</w:t>
      </w:r>
    </w:p>
    <w:p w14:paraId="2BD1BA8E" w14:textId="77777777" w:rsidR="00432D21" w:rsidRPr="008607AF" w:rsidRDefault="00432D21" w:rsidP="00432D21">
      <w:pPr>
        <w:rPr>
          <w:sz w:val="28"/>
          <w:szCs w:val="28"/>
        </w:rPr>
      </w:pPr>
    </w:p>
    <w:p w14:paraId="1F742BB6" w14:textId="76CA8B8C" w:rsidR="00432D21" w:rsidRPr="008607AF" w:rsidRDefault="00432D21" w:rsidP="00432D21">
      <w:pPr>
        <w:rPr>
          <w:sz w:val="28"/>
          <w:szCs w:val="28"/>
        </w:rPr>
      </w:pPr>
      <w:r w:rsidRPr="008607AF">
        <w:rPr>
          <w:sz w:val="28"/>
          <w:szCs w:val="28"/>
        </w:rPr>
        <w:t>The midwife, or doula, appears in the Gospel of James, where she is identified as Salome or Mary Salome. The text recounts her initial doubt of Mary’s virgin birth, for which her examining hand is withered as punishment. Her faith is restored only when she touches Jesus’ crib, healing her hand.</w:t>
      </w:r>
    </w:p>
    <w:p w14:paraId="018C6961" w14:textId="77777777" w:rsidR="00432D21" w:rsidRPr="008607AF" w:rsidRDefault="00432D21" w:rsidP="00432D21">
      <w:pPr>
        <w:rPr>
          <w:sz w:val="28"/>
          <w:szCs w:val="28"/>
        </w:rPr>
      </w:pPr>
    </w:p>
    <w:p w14:paraId="59743734" w14:textId="3F0AD2BB" w:rsidR="00432D21" w:rsidRPr="008607AF" w:rsidRDefault="00432D21" w:rsidP="00432D21">
      <w:pPr>
        <w:rPr>
          <w:sz w:val="28"/>
          <w:szCs w:val="28"/>
        </w:rPr>
      </w:pPr>
      <w:r w:rsidRPr="008607AF">
        <w:rPr>
          <w:sz w:val="28"/>
          <w:szCs w:val="28"/>
        </w:rPr>
        <w:t xml:space="preserve">As a ceramicist specialising in functional domestic ware, I used wheel-thrown bottle forms to create the figures, which were then distorted and embellished to suggest their unique identities. Joseph holds a lily, one of his traditional symbols, while the shepherd bears a rosemary tree, evoking the desert hills. Mary’s robe is adorned with stars and the flowers featured on the statue above the Warden’s Gate. She cradles the infant Jesus as a newborn rather than the older child often depicted. The midwife wears practical clothing, with rolled sleeves, a washcloth, and a bowl in hand. Meanwhile, the angel stands as a benign observer, fiery head </w:t>
      </w:r>
      <w:proofErr w:type="gramStart"/>
      <w:r w:rsidRPr="008607AF">
        <w:rPr>
          <w:sz w:val="28"/>
          <w:szCs w:val="28"/>
        </w:rPr>
        <w:t>bent</w:t>
      </w:r>
      <w:proofErr w:type="gramEnd"/>
      <w:r w:rsidRPr="008607AF">
        <w:rPr>
          <w:sz w:val="28"/>
          <w:szCs w:val="28"/>
        </w:rPr>
        <w:t xml:space="preserve"> and wings furled. The sheep are based on </w:t>
      </w:r>
      <w:proofErr w:type="spellStart"/>
      <w:r w:rsidRPr="008607AF">
        <w:rPr>
          <w:sz w:val="28"/>
          <w:szCs w:val="28"/>
        </w:rPr>
        <w:t>Swaledales</w:t>
      </w:r>
      <w:proofErr w:type="spellEnd"/>
      <w:r w:rsidRPr="008607AF">
        <w:rPr>
          <w:sz w:val="28"/>
          <w:szCs w:val="28"/>
        </w:rPr>
        <w:t>; both ewes and rams bear curled horns over their black faces with characteristic white rimmed eyes.</w:t>
      </w:r>
    </w:p>
    <w:p w14:paraId="359217FF" w14:textId="77777777" w:rsidR="00432D21" w:rsidRPr="008607AF" w:rsidRDefault="00432D21" w:rsidP="00432D21">
      <w:pPr>
        <w:rPr>
          <w:sz w:val="28"/>
          <w:szCs w:val="28"/>
        </w:rPr>
      </w:pPr>
    </w:p>
    <w:p w14:paraId="14EB7A47" w14:textId="70C2B76A" w:rsidR="00432D21" w:rsidRPr="008607AF" w:rsidRDefault="00432D21" w:rsidP="00432D21">
      <w:pPr>
        <w:rPr>
          <w:sz w:val="28"/>
          <w:szCs w:val="28"/>
        </w:rPr>
      </w:pPr>
      <w:r w:rsidRPr="008607AF">
        <w:rPr>
          <w:sz w:val="28"/>
          <w:szCs w:val="28"/>
        </w:rPr>
        <w:t>The figures are made from white stoneware clay and decorated with oxides of cobalt, manganese, nickel, and copper for subtle colour. Accents of gold lustre provide a hint of radiance, catching the light. Each piece has been fired three times, and wire details—such as the shepherd’s crook and the angel’s wings—are made from found copper that will develop a green patina over time. The matte white dolomite glaze gives them a soft stone-like quality that I hope will sit them naturally in the colour palette of the chapel.</w:t>
      </w:r>
    </w:p>
    <w:p w14:paraId="106E4975" w14:textId="77777777" w:rsidR="00432D21" w:rsidRPr="008607AF" w:rsidRDefault="00432D21" w:rsidP="00432D21">
      <w:pPr>
        <w:rPr>
          <w:sz w:val="28"/>
          <w:szCs w:val="28"/>
        </w:rPr>
      </w:pPr>
    </w:p>
    <w:p w14:paraId="20862195" w14:textId="77C1AEC4" w:rsidR="00432D21" w:rsidRPr="008607AF" w:rsidRDefault="00432D21" w:rsidP="00432D21">
      <w:pPr>
        <w:rPr>
          <w:sz w:val="28"/>
          <w:szCs w:val="28"/>
        </w:rPr>
      </w:pPr>
      <w:r w:rsidRPr="008607AF">
        <w:rPr>
          <w:sz w:val="28"/>
          <w:szCs w:val="28"/>
        </w:rPr>
        <w:t>As the wife of a former Academical Clerk, the mother of two former choristers, and now a Lay Clerk myself, my connection to the Choir of New College has shaped a large part of my life. I am delighted to have been able to blend the two paths of my creative life in this commission.</w:t>
      </w:r>
    </w:p>
    <w:p w14:paraId="161D76D4" w14:textId="77777777" w:rsidR="00432D21" w:rsidRPr="008607AF" w:rsidRDefault="00432D21" w:rsidP="00432D21">
      <w:pPr>
        <w:rPr>
          <w:sz w:val="28"/>
          <w:szCs w:val="28"/>
        </w:rPr>
      </w:pPr>
    </w:p>
    <w:p w14:paraId="3EF1A7EF" w14:textId="77777777" w:rsidR="00432D21" w:rsidRPr="008607AF" w:rsidRDefault="00432D21" w:rsidP="00432D21">
      <w:pPr>
        <w:rPr>
          <w:sz w:val="28"/>
          <w:szCs w:val="28"/>
        </w:rPr>
      </w:pPr>
    </w:p>
    <w:p w14:paraId="3A6040C5" w14:textId="03646E8C" w:rsidR="00131776" w:rsidRPr="008607AF" w:rsidRDefault="00432D21" w:rsidP="00432D21">
      <w:pPr>
        <w:rPr>
          <w:sz w:val="28"/>
          <w:szCs w:val="28"/>
        </w:rPr>
      </w:pPr>
      <w:r w:rsidRPr="008607AF">
        <w:rPr>
          <w:sz w:val="28"/>
          <w:szCs w:val="28"/>
        </w:rPr>
        <w:t>Lucy Ballard</w:t>
      </w:r>
    </w:p>
    <w:p w14:paraId="19B7D0DC" w14:textId="25714229" w:rsidR="008607AF" w:rsidRPr="008607AF" w:rsidRDefault="008607AF" w:rsidP="00432D21">
      <w:pPr>
        <w:rPr>
          <w:sz w:val="28"/>
          <w:szCs w:val="28"/>
        </w:rPr>
      </w:pPr>
      <w:r w:rsidRPr="008607AF">
        <w:rPr>
          <w:sz w:val="28"/>
          <w:szCs w:val="28"/>
        </w:rPr>
        <w:t>Feast of St Cecilia, 2024</w:t>
      </w:r>
    </w:p>
    <w:sectPr w:rsidR="008607AF" w:rsidRPr="008607AF" w:rsidSect="008607AF">
      <w:headerReference w:type="default" r:id="rId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E23B5C" w14:textId="77777777" w:rsidR="008607AF" w:rsidRDefault="008607AF" w:rsidP="008607AF">
      <w:r>
        <w:separator/>
      </w:r>
    </w:p>
  </w:endnote>
  <w:endnote w:type="continuationSeparator" w:id="0">
    <w:p w14:paraId="765AC3FA" w14:textId="77777777" w:rsidR="008607AF" w:rsidRDefault="008607AF" w:rsidP="00860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rimson Text">
    <w:panose1 w:val="02000503000000000000"/>
    <w:charset w:val="00"/>
    <w:family w:val="auto"/>
    <w:pitch w:val="variable"/>
    <w:sig w:usb0="E0000287" w:usb1="00000001"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2238E" w14:textId="77777777" w:rsidR="008607AF" w:rsidRDefault="008607AF" w:rsidP="008607AF">
      <w:r>
        <w:separator/>
      </w:r>
    </w:p>
  </w:footnote>
  <w:footnote w:type="continuationSeparator" w:id="0">
    <w:p w14:paraId="777121A5" w14:textId="77777777" w:rsidR="008607AF" w:rsidRDefault="008607AF" w:rsidP="00860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817D9" w14:textId="2EA981C8" w:rsidR="008607AF" w:rsidRPr="008607AF" w:rsidRDefault="008607AF" w:rsidP="008607AF">
    <w:pPr>
      <w:jc w:val="center"/>
      <w:rPr>
        <w:b/>
        <w:bCs/>
        <w:sz w:val="28"/>
        <w:szCs w:val="28"/>
      </w:rPr>
    </w:pPr>
    <w:r w:rsidRPr="008607AF">
      <w:rPr>
        <w:b/>
        <w:bCs/>
        <w:sz w:val="28"/>
        <w:szCs w:val="28"/>
      </w:rPr>
      <w:t>Nativity Scene for New College Chapel, 2024</w:t>
    </w:r>
  </w:p>
  <w:p w14:paraId="23C2CF86" w14:textId="77777777" w:rsidR="008607AF" w:rsidRDefault="008607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21"/>
    <w:rsid w:val="00080F2E"/>
    <w:rsid w:val="000B6D01"/>
    <w:rsid w:val="00131776"/>
    <w:rsid w:val="00432D21"/>
    <w:rsid w:val="00563C49"/>
    <w:rsid w:val="006C49CB"/>
    <w:rsid w:val="008607AF"/>
    <w:rsid w:val="00A56EA4"/>
    <w:rsid w:val="00CF4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78D9"/>
  <w15:chartTrackingRefBased/>
  <w15:docId w15:val="{4F7B81A2-CDDE-1A45-B4CC-D4AC928B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C49"/>
    <w:rPr>
      <w:rFonts w:ascii="Crimson Text" w:hAnsi="Crimson Text"/>
    </w:rPr>
  </w:style>
  <w:style w:type="paragraph" w:styleId="Heading1">
    <w:name w:val="heading 1"/>
    <w:basedOn w:val="Normal"/>
    <w:next w:val="Normal"/>
    <w:link w:val="Heading1Char"/>
    <w:uiPriority w:val="9"/>
    <w:qFormat/>
    <w:rsid w:val="00432D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D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D2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D2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32D2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32D2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2D2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2D2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2D2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D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D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D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D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D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D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D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D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D21"/>
    <w:rPr>
      <w:rFonts w:eastAsiaTheme="majorEastAsia" w:cstheme="majorBidi"/>
      <w:color w:val="272727" w:themeColor="text1" w:themeTint="D8"/>
    </w:rPr>
  </w:style>
  <w:style w:type="paragraph" w:styleId="Title">
    <w:name w:val="Title"/>
    <w:basedOn w:val="Normal"/>
    <w:next w:val="Normal"/>
    <w:link w:val="TitleChar"/>
    <w:uiPriority w:val="10"/>
    <w:qFormat/>
    <w:rsid w:val="00432D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D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D2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D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D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2D21"/>
    <w:rPr>
      <w:rFonts w:ascii="Crimson Text" w:hAnsi="Crimson Text"/>
      <w:i/>
      <w:iCs/>
      <w:color w:val="404040" w:themeColor="text1" w:themeTint="BF"/>
    </w:rPr>
  </w:style>
  <w:style w:type="paragraph" w:styleId="ListParagraph">
    <w:name w:val="List Paragraph"/>
    <w:basedOn w:val="Normal"/>
    <w:uiPriority w:val="34"/>
    <w:qFormat/>
    <w:rsid w:val="00432D21"/>
    <w:pPr>
      <w:ind w:left="720"/>
      <w:contextualSpacing/>
    </w:pPr>
  </w:style>
  <w:style w:type="character" w:styleId="IntenseEmphasis">
    <w:name w:val="Intense Emphasis"/>
    <w:basedOn w:val="DefaultParagraphFont"/>
    <w:uiPriority w:val="21"/>
    <w:qFormat/>
    <w:rsid w:val="00432D21"/>
    <w:rPr>
      <w:i/>
      <w:iCs/>
      <w:color w:val="0F4761" w:themeColor="accent1" w:themeShade="BF"/>
    </w:rPr>
  </w:style>
  <w:style w:type="paragraph" w:styleId="IntenseQuote">
    <w:name w:val="Intense Quote"/>
    <w:basedOn w:val="Normal"/>
    <w:next w:val="Normal"/>
    <w:link w:val="IntenseQuoteChar"/>
    <w:uiPriority w:val="30"/>
    <w:qFormat/>
    <w:rsid w:val="00432D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D21"/>
    <w:rPr>
      <w:rFonts w:ascii="Crimson Text" w:hAnsi="Crimson Text"/>
      <w:i/>
      <w:iCs/>
      <w:color w:val="0F4761" w:themeColor="accent1" w:themeShade="BF"/>
    </w:rPr>
  </w:style>
  <w:style w:type="character" w:styleId="IntenseReference">
    <w:name w:val="Intense Reference"/>
    <w:basedOn w:val="DefaultParagraphFont"/>
    <w:uiPriority w:val="32"/>
    <w:qFormat/>
    <w:rsid w:val="00432D21"/>
    <w:rPr>
      <w:b/>
      <w:bCs/>
      <w:smallCaps/>
      <w:color w:val="0F4761" w:themeColor="accent1" w:themeShade="BF"/>
      <w:spacing w:val="5"/>
    </w:rPr>
  </w:style>
  <w:style w:type="paragraph" w:styleId="Header">
    <w:name w:val="header"/>
    <w:basedOn w:val="Normal"/>
    <w:link w:val="HeaderChar"/>
    <w:uiPriority w:val="99"/>
    <w:unhideWhenUsed/>
    <w:rsid w:val="008607AF"/>
    <w:pPr>
      <w:tabs>
        <w:tab w:val="center" w:pos="4513"/>
        <w:tab w:val="right" w:pos="9026"/>
      </w:tabs>
    </w:pPr>
  </w:style>
  <w:style w:type="character" w:customStyle="1" w:styleId="HeaderChar">
    <w:name w:val="Header Char"/>
    <w:basedOn w:val="DefaultParagraphFont"/>
    <w:link w:val="Header"/>
    <w:uiPriority w:val="99"/>
    <w:rsid w:val="008607AF"/>
    <w:rPr>
      <w:rFonts w:ascii="Crimson Text" w:hAnsi="Crimson Text"/>
    </w:rPr>
  </w:style>
  <w:style w:type="paragraph" w:styleId="Footer">
    <w:name w:val="footer"/>
    <w:basedOn w:val="Normal"/>
    <w:link w:val="FooterChar"/>
    <w:uiPriority w:val="99"/>
    <w:unhideWhenUsed/>
    <w:rsid w:val="008607AF"/>
    <w:pPr>
      <w:tabs>
        <w:tab w:val="center" w:pos="4513"/>
        <w:tab w:val="right" w:pos="9026"/>
      </w:tabs>
    </w:pPr>
  </w:style>
  <w:style w:type="character" w:customStyle="1" w:styleId="FooterChar">
    <w:name w:val="Footer Char"/>
    <w:basedOn w:val="DefaultParagraphFont"/>
    <w:link w:val="Footer"/>
    <w:uiPriority w:val="99"/>
    <w:rsid w:val="008607AF"/>
    <w:rPr>
      <w:rFonts w:ascii="Crimson Text" w:hAnsi="Crimson Tex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345</Words>
  <Characters>1971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Longfellow</dc:creator>
  <cp:keywords/>
  <dc:description/>
  <cp:lastModifiedBy>Nancy-Jane Rucker</cp:lastModifiedBy>
  <cp:revision>2</cp:revision>
  <dcterms:created xsi:type="dcterms:W3CDTF">2024-11-26T15:42:00Z</dcterms:created>
  <dcterms:modified xsi:type="dcterms:W3CDTF">2024-11-26T15:42:00Z</dcterms:modified>
</cp:coreProperties>
</file>